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sz w:val="44"/>
        </w:rPr>
        <w:t>Hunter James Aldridge</w:t>
      </w:r>
    </w:p>
    <w:p>
      <w:pPr>
        <w:spacing w:after="40"/>
        <w:jc w:val="center"/>
      </w:pPr>
      <w:r>
        <w:rPr>
          <w:color w:val="000000"/>
        </w:rPr>
        <w:t>Curriculum Vitae  |  Criminal Justice Educator and Practitioner Scholar</w:t>
      </w:r>
    </w:p>
    <w:p>
      <w:pPr>
        <w:spacing w:after="140"/>
        <w:jc w:val="center"/>
      </w:pPr>
      <w:r>
        <w:rPr>
          <w:rFonts w:ascii="Aptos" w:hAnsi="Aptos"/>
          <w:color w:val="000000"/>
          <w:sz w:val="19"/>
        </w:rPr>
        <w:t xml:space="preserve">Elkmont, Alabama  |  </w:t>
      </w:r>
      <w:hyperlink r:id="rId10">
        <w:r>
          <w:rPr>
            <w:rFonts w:ascii="Aptos" w:hAnsi="Aptos"/>
            <w:color w:val="1F4E79"/>
            <w:sz w:val="19"/>
          </w:rPr>
          <w:t>hjaldridge.leo@yahoo.com</w:t>
        </w:r>
      </w:hyperlink>
      <w:r>
        <w:rPr>
          <w:rFonts w:ascii="Aptos" w:hAnsi="Aptos"/>
          <w:color w:val="000000"/>
          <w:sz w:val="19"/>
        </w:rPr>
        <w:t xml:space="preserve">  |  </w:t>
      </w:r>
      <w:hyperlink r:id="rId11">
        <w:r>
          <w:rPr>
            <w:rFonts w:ascii="Aptos" w:hAnsi="Aptos"/>
            <w:color w:val="1F4E79"/>
            <w:sz w:val="19"/>
          </w:rPr>
          <w:t>linkedin.com/in/hunter-james-aldridge-8bb753445</w:t>
        </w:r>
      </w:hyperlink>
    </w:p>
    <w:p>
      <w:pPr>
        <w:pStyle w:val="Heading1"/>
        <w:keepNext/>
      </w:pPr>
      <w:r>
        <w:rPr>
          <w:color w:val="000000"/>
        </w:rPr>
        <w:t>Professional Profile</w:t>
      </w:r>
    </w:p>
    <w:p>
      <w:pPr>
        <w:pStyle w:val="BodyText"/>
        <w:spacing w:after="60"/>
      </w:pPr>
      <w:r>
        <w:rPr>
          <w:color w:val="000000"/>
        </w:rPr>
        <w:t>Criminal justice educator, practitioner-scholar, and investigator with more than 22 years of law enforcement experience, including more than six years investigating cyber-enabled and financial crimes. Experience spans financial records analysis, investigative interviewing, case preparation, college teaching, online curriculum development, and law enforcement instruction. PhD candidate in Criminal Justice at Walden University, studying offender decision-making during the initial stages of elder financial exploitation.</w:t>
      </w:r>
    </w:p>
    <w:p>
      <w:pPr>
        <w:pStyle w:val="Heading1"/>
        <w:keepNext/>
      </w:pPr>
      <w:r>
        <w:rPr>
          <w:color w:val="000000"/>
        </w:rPr>
        <w:t>Areas of Expertise</w:t>
      </w:r>
    </w:p>
    <w:p>
      <w:pPr>
        <w:pStyle w:val="BodyText"/>
        <w:spacing w:after="20"/>
      </w:pPr>
      <w:r>
        <w:rPr>
          <w:color w:val="000000"/>
        </w:rPr>
        <w:t>Financial crimes investigations  |  Cybercrime investigation  |  Elder financial exploitation  |  Fraud and identity theft  |  Criminal investigations  |  Investigative interviewing</w:t>
      </w:r>
    </w:p>
    <w:p>
      <w:pPr>
        <w:pStyle w:val="BodyText"/>
        <w:spacing w:after="60"/>
      </w:pPr>
      <w:r>
        <w:rPr>
          <w:color w:val="000000"/>
        </w:rPr>
        <w:t>Criminal justice education  |  Qualitative research  |  Curriculum development  |  Field training  |  Arrest and control tactics  |  Mobile Field Force</w:t>
      </w:r>
    </w:p>
    <w:p>
      <w:pPr>
        <w:pStyle w:val="Heading1"/>
        <w:keepNext/>
      </w:pPr>
      <w:r>
        <w:rPr>
          <w:color w:val="000000"/>
        </w:rPr>
        <w:t>Education</w:t>
      </w:r>
    </w:p>
    <w:p>
      <w:pPr>
        <w:pStyle w:val="CVRole"/>
        <w:keepNext/>
      </w:pPr>
      <w:r>
        <w:rPr>
          <w:b/>
        </w:rPr>
        <w:t>Doctor of Philosophy in Criminal Justice — In Progress</w:t>
        <w:tab/>
        <w:t>2023 to Present</w:t>
      </w:r>
    </w:p>
    <w:p>
      <w:pPr>
        <w:pStyle w:val="BodyText"/>
        <w:spacing w:after="80"/>
        <w:ind w:left="230"/>
      </w:pPr>
      <w:r>
        <w:t>Walden University. PhD candidate; proposal successfully defended June 2026.</w:t>
      </w:r>
    </w:p>
    <w:p>
      <w:pPr>
        <w:pStyle w:val="CVRole"/>
        <w:keepNext/>
      </w:pPr>
      <w:r>
        <w:rPr>
          <w:b/>
          <w:color w:val="000000"/>
        </w:rPr>
        <w:t>Master of Arts in Justice Studies</w:t>
      </w:r>
      <w:r>
        <w:rPr>
          <w:color w:val="000000"/>
        </w:rPr>
        <w:t xml:space="preserve"> | Auburn University at Montgomery</w:t>
      </w:r>
      <w:r>
        <w:rPr>
          <w:color w:val="000000"/>
        </w:rPr>
        <w:tab/>
      </w:r>
      <w:r>
        <w:rPr>
          <w:i/>
          <w:color w:val="000000"/>
        </w:rPr>
        <w:t>2011</w:t>
      </w:r>
    </w:p>
    <w:p>
      <w:pPr>
        <w:pStyle w:val="CVRole"/>
        <w:keepNext/>
      </w:pPr>
      <w:r>
        <w:rPr>
          <w:b/>
          <w:color w:val="000000"/>
        </w:rPr>
        <w:t>Bachelor of Science in Criminal Justice</w:t>
      </w:r>
      <w:r>
        <w:rPr>
          <w:color w:val="000000"/>
        </w:rPr>
        <w:t xml:space="preserve"> | Athens State University</w:t>
      </w:r>
      <w:r>
        <w:rPr>
          <w:color w:val="000000"/>
        </w:rPr>
        <w:tab/>
      </w:r>
      <w:r>
        <w:rPr>
          <w:i/>
          <w:color w:val="000000"/>
        </w:rPr>
        <w:t>2009</w:t>
      </w:r>
    </w:p>
    <w:p>
      <w:pPr>
        <w:pStyle w:val="Heading1"/>
        <w:keepNext/>
      </w:pPr>
      <w:r>
        <w:rPr>
          <w:color w:val="000000"/>
        </w:rPr>
        <w:t>Doctoral Research</w:t>
      </w:r>
    </w:p>
    <w:p>
      <w:pPr>
        <w:pStyle w:val="CVBullet"/>
      </w:pPr>
      <w:r>
        <w:rPr>
          <w:b/>
          <w:color w:val="000000"/>
        </w:rPr>
        <w:t xml:space="preserve">•  </w:t>
      </w:r>
      <w:r>
        <w:rPr>
          <w:b/>
          <w:color w:val="000000"/>
        </w:rPr>
        <w:t xml:space="preserve">Dissertation title  </w:t>
      </w:r>
      <w:r>
        <w:rPr>
          <w:color w:val="000000"/>
        </w:rPr>
        <w:t>A Qualitative Assessment of Offender Rationalization and Decision-Making During the Financial Exploitation of the Elderly through the Lens of Professional Investigators</w:t>
      </w:r>
    </w:p>
    <w:p>
      <w:pPr>
        <w:pStyle w:val="CVBullet"/>
      </w:pPr>
      <w:r>
        <w:rPr>
          <w:b/>
          <w:color w:val="000000"/>
        </w:rPr>
        <w:t xml:space="preserve">•  </w:t>
      </w:r>
      <w:r>
        <w:rPr>
          <w:b/>
          <w:color w:val="000000"/>
        </w:rPr>
        <w:t xml:space="preserve">Theoretical framework  </w:t>
      </w:r>
      <w:r>
        <w:rPr>
          <w:color w:val="000000"/>
        </w:rPr>
        <w:t>Rational Choice Theory</w:t>
      </w:r>
    </w:p>
    <w:p>
      <w:pPr>
        <w:pStyle w:val="CVBullet"/>
      </w:pPr>
      <w:r>
        <w:rPr>
          <w:b/>
          <w:color w:val="000000"/>
        </w:rPr>
        <w:t xml:space="preserve">•  </w:t>
      </w:r>
      <w:r>
        <w:rPr>
          <w:b/>
          <w:color w:val="000000"/>
        </w:rPr>
        <w:t xml:space="preserve">Methodology  </w:t>
      </w:r>
      <w:r>
        <w:rPr>
          <w:color w:val="000000"/>
        </w:rPr>
        <w:t>Qualitative phenomenological study using semi-structured interviews with professionals who investigate or respond to elder financial exploitation</w:t>
      </w:r>
    </w:p>
    <w:p>
      <w:pPr>
        <w:pStyle w:val="CVBullet"/>
      </w:pPr>
      <w:r>
        <w:rPr>
          <w:b/>
          <w:color w:val="000000"/>
        </w:rPr>
        <w:t xml:space="preserve">•  </w:t>
      </w:r>
      <w:r>
        <w:rPr>
          <w:b/>
          <w:color w:val="000000"/>
        </w:rPr>
        <w:t xml:space="preserve">Research interests  </w:t>
      </w:r>
      <w:r>
        <w:rPr>
          <w:color w:val="000000"/>
        </w:rPr>
        <w:t>Elder financial exploitation, offender decision-making, financial crime, cybercrime, identity theft, policing, ethics, criminology, and qualitative research</w:t>
      </w:r>
    </w:p>
    <w:p>
      <w:pPr>
        <w:pStyle w:val="Heading1"/>
        <w:keepNext/>
      </w:pPr>
      <w:r>
        <w:rPr>
          <w:color w:val="000000"/>
        </w:rPr>
        <w:t>Professional Experience</w:t>
      </w:r>
    </w:p>
    <w:p>
      <w:pPr>
        <w:pStyle w:val="CVRole"/>
        <w:keepNext/>
      </w:pPr>
      <w:r>
        <w:rPr>
          <w:b/>
          <w:color w:val="000000"/>
        </w:rPr>
        <w:t>Cyber and Financial Crimes Investigator</w:t>
      </w:r>
      <w:r>
        <w:rPr>
          <w:color w:val="000000"/>
        </w:rPr>
        <w:t xml:space="preserve"> | Huntsville Police Department</w:t>
      </w:r>
      <w:r>
        <w:rPr>
          <w:color w:val="000000"/>
        </w:rPr>
        <w:tab/>
      </w:r>
      <w:r>
        <w:rPr>
          <w:i/>
          <w:color w:val="000000"/>
        </w:rPr>
        <w:t>July 2020 to Present</w:t>
      </w:r>
    </w:p>
    <w:p>
      <w:pPr>
        <w:pStyle w:val="CVBullet"/>
      </w:pPr>
      <w:r>
        <w:rPr>
          <w:b/>
          <w:color w:val="000000"/>
        </w:rPr>
        <w:t xml:space="preserve">•  </w:t>
      </w:r>
      <w:r>
        <w:rPr>
          <w:color w:val="000000"/>
        </w:rPr>
        <w:t>Investigate complex cyber-enabled and financial crimes, including fraud, identity theft, forgery, credit card offenses, and the financial exploitation of older adults.</w:t>
      </w:r>
    </w:p>
    <w:p>
      <w:pPr>
        <w:pStyle w:val="CVBullet"/>
      </w:pPr>
      <w:r>
        <w:rPr>
          <w:b/>
          <w:color w:val="000000"/>
        </w:rPr>
        <w:t xml:space="preserve">•  </w:t>
      </w:r>
      <w:r>
        <w:rPr>
          <w:color w:val="000000"/>
        </w:rPr>
        <w:t>Analyze financial records, digital evidence, transaction histories, and money flows; conduct victim, witness, and suspect interviews; and prepare investigative reports and case materials for prosecution.</w:t>
      </w:r>
    </w:p>
    <w:p>
      <w:pPr>
        <w:pStyle w:val="CVBullet"/>
      </w:pPr>
      <w:r>
        <w:rPr>
          <w:b/>
          <w:color w:val="000000"/>
        </w:rPr>
        <w:t xml:space="preserve">•  </w:t>
      </w:r>
      <w:r>
        <w:rPr>
          <w:color w:val="000000"/>
        </w:rPr>
        <w:t>Coordinate investigations with financial institutions, prosecutors, federal agencies, and other law enforcement partners when cases cross jurisdictions.</w:t>
      </w:r>
    </w:p>
    <w:p>
      <w:pPr>
        <w:pStyle w:val="CVBullet"/>
      </w:pPr>
      <w:r>
        <w:rPr>
          <w:b/>
          <w:color w:val="000000"/>
        </w:rPr>
        <w:t xml:space="preserve">•  </w:t>
      </w:r>
      <w:r>
        <w:rPr>
          <w:color w:val="000000"/>
        </w:rPr>
        <w:t>Develop and deliver professional training on the financial exploitation of older adults and trafficking in stolen identities.</w:t>
      </w:r>
    </w:p>
    <w:p>
      <w:pPr>
        <w:pStyle w:val="CVRole"/>
        <w:keepNext/>
      </w:pPr>
      <w:r>
        <w:rPr>
          <w:b/>
          <w:color w:val="000000"/>
        </w:rPr>
        <w:t>Police Officer</w:t>
      </w:r>
      <w:r>
        <w:rPr>
          <w:color w:val="000000"/>
        </w:rPr>
        <w:t xml:space="preserve"> | Huntsville Police Department</w:t>
      </w:r>
      <w:r>
        <w:rPr>
          <w:color w:val="000000"/>
        </w:rPr>
        <w:tab/>
      </w:r>
      <w:r>
        <w:rPr>
          <w:i/>
          <w:color w:val="000000"/>
        </w:rPr>
        <w:t>January 2005 to July 2020</w:t>
      </w:r>
    </w:p>
    <w:p>
      <w:pPr>
        <w:pStyle w:val="CVBullet"/>
      </w:pPr>
      <w:r>
        <w:rPr>
          <w:b/>
          <w:color w:val="000000"/>
        </w:rPr>
        <w:t xml:space="preserve">•  </w:t>
      </w:r>
      <w:r>
        <w:rPr>
          <w:color w:val="000000"/>
        </w:rPr>
        <w:t>Served in patrol and investigative assignments, responded to calls for service, conducted preliminary and follow-up investigations, collected and preserved evidence, prepared reports, and testified in court.</w:t>
      </w:r>
    </w:p>
    <w:p>
      <w:pPr>
        <w:pStyle w:val="CVBullet"/>
      </w:pPr>
      <w:r>
        <w:rPr>
          <w:b/>
          <w:color w:val="000000"/>
        </w:rPr>
        <w:t xml:space="preserve">•  </w:t>
      </w:r>
      <w:r>
        <w:rPr>
          <w:color w:val="000000"/>
        </w:rPr>
        <w:t>Served as a Field Training Officer for five years, training and evaluating newly hired officers and providing remedial instruction when performance standards were not met.</w:t>
      </w:r>
    </w:p>
    <w:p>
      <w:pPr>
        <w:pStyle w:val="CVBullet"/>
      </w:pPr>
      <w:r>
        <w:rPr>
          <w:b/>
          <w:color w:val="000000"/>
        </w:rPr>
        <w:t xml:space="preserve">•  </w:t>
      </w:r>
      <w:r>
        <w:rPr>
          <w:color w:val="000000"/>
        </w:rPr>
        <w:t>Provided arrest and control tactics instruction and served on the Mobile Field Force for ten years.</w:t>
      </w:r>
    </w:p>
    <w:p>
      <w:pPr>
        <w:pStyle w:val="CVBullet"/>
      </w:pPr>
      <w:r>
        <w:rPr>
          <w:b/>
          <w:color w:val="000000"/>
        </w:rPr>
        <w:t xml:space="preserve">•  </w:t>
      </w:r>
      <w:r>
        <w:rPr>
          <w:color w:val="000000"/>
        </w:rPr>
        <w:t>Selected as one of six officers in a department of approximately 400 to receive Arrest and Control Instructor training.</w:t>
      </w:r>
    </w:p>
    <w:p>
      <w:pPr>
        <w:pStyle w:val="CVRole"/>
        <w:keepNext/>
      </w:pPr>
      <w:r>
        <w:rPr>
          <w:b/>
          <w:color w:val="000000"/>
        </w:rPr>
        <w:t>Adjunct Professor of Criminal Justice</w:t>
      </w:r>
      <w:r>
        <w:rPr>
          <w:color w:val="000000"/>
        </w:rPr>
        <w:t xml:space="preserve"> | Martin Methodist College</w:t>
      </w:r>
      <w:r>
        <w:rPr>
          <w:color w:val="000000"/>
        </w:rPr>
        <w:tab/>
      </w:r>
      <w:r>
        <w:rPr>
          <w:i/>
          <w:color w:val="000000"/>
        </w:rPr>
        <w:t>2015 to 2018</w:t>
      </w:r>
    </w:p>
    <w:p>
      <w:pPr>
        <w:pStyle w:val="CVBullet"/>
      </w:pPr>
      <w:r>
        <w:rPr>
          <w:b/>
          <w:color w:val="000000"/>
        </w:rPr>
        <w:t xml:space="preserve">•  </w:t>
      </w:r>
      <w:r>
        <w:rPr>
          <w:color w:val="000000"/>
        </w:rPr>
        <w:t>Designed ten web-based criminal justice courses and created syllabi, assessments, discussion activities, instructional materials, and Blackboard course sites.</w:t>
      </w:r>
    </w:p>
    <w:p>
      <w:pPr>
        <w:pStyle w:val="CVBullet"/>
      </w:pPr>
      <w:r>
        <w:rPr>
          <w:b/>
          <w:color w:val="000000"/>
        </w:rPr>
        <w:t xml:space="preserve">•  </w:t>
      </w:r>
      <w:r>
        <w:rPr>
          <w:color w:val="000000"/>
        </w:rPr>
        <w:t>Taught online and on-campus courses, including Introduction to Criminal Justice, Criminal Investigations, and Forensic Crime Scene Investigation.</w:t>
      </w:r>
    </w:p>
    <w:p>
      <w:pPr>
        <w:pStyle w:val="CVBullet"/>
      </w:pPr>
      <w:r>
        <w:rPr>
          <w:b/>
          <w:color w:val="000000"/>
        </w:rPr>
        <w:t xml:space="preserve">•  </w:t>
      </w:r>
      <w:r>
        <w:rPr>
          <w:color w:val="000000"/>
        </w:rPr>
        <w:t>Evaluated student performance, provided academic and career mentoring, and participated in campus safety panels as a criminal justice subject matter expert.</w:t>
      </w:r>
    </w:p>
    <w:p>
      <w:pPr>
        <w:pStyle w:val="CVRole"/>
        <w:keepNext/>
      </w:pPr>
      <w:r>
        <w:rPr>
          <w:b/>
          <w:color w:val="000000"/>
        </w:rPr>
        <w:t>Police Officer</w:t>
      </w:r>
      <w:r>
        <w:rPr>
          <w:color w:val="000000"/>
        </w:rPr>
        <w:t xml:space="preserve"> | New Hope Police Department</w:t>
      </w:r>
      <w:r>
        <w:rPr>
          <w:color w:val="000000"/>
        </w:rPr>
        <w:tab/>
      </w:r>
      <w:r>
        <w:rPr>
          <w:i/>
          <w:color w:val="000000"/>
        </w:rPr>
        <w:t>June 2004 to January 2005</w:t>
      </w:r>
    </w:p>
    <w:p>
      <w:pPr>
        <w:pStyle w:val="CVBullet"/>
      </w:pPr>
      <w:r>
        <w:rPr>
          <w:b/>
          <w:color w:val="000000"/>
        </w:rPr>
        <w:t xml:space="preserve">•  </w:t>
      </w:r>
      <w:r>
        <w:rPr>
          <w:color w:val="000000"/>
        </w:rPr>
        <w:t>Performed patrol duties, responded to calls for service, conducted preliminary investigations, prepared reports, collected and preserved evidence, and coordinated with community members and partner agencies.</w:t>
      </w:r>
    </w:p>
    <w:p>
      <w:pPr>
        <w:pStyle w:val="Heading1"/>
        <w:keepNext/>
      </w:pPr>
      <w:r>
        <w:rPr>
          <w:color w:val="000000"/>
        </w:rPr>
        <w:t>Teaching and Curriculum Development</w:t>
      </w:r>
    </w:p>
    <w:p>
      <w:pPr>
        <w:pStyle w:val="CVBullet"/>
      </w:pPr>
      <w:r>
        <w:rPr>
          <w:b/>
          <w:color w:val="000000"/>
        </w:rPr>
        <w:t xml:space="preserve">•  </w:t>
      </w:r>
      <w:r>
        <w:rPr>
          <w:b/>
          <w:color w:val="000000"/>
        </w:rPr>
        <w:t xml:space="preserve">Online criminal justice courses developed  </w:t>
      </w:r>
      <w:r>
        <w:rPr>
          <w:color w:val="000000"/>
        </w:rPr>
        <w:t>Introduction to Criminal Justice; Law Enforcement; Criminal Investigation; Criminology; Ethics and Professional Liability; Juvenile Justice; Drugs, Alcohol, and Organized Crime; Report Writing; Forensic Crime Scene Investigation; and Corrections.</w:t>
      </w:r>
    </w:p>
    <w:p>
      <w:pPr>
        <w:pStyle w:val="CVBullet"/>
      </w:pPr>
      <w:r>
        <w:rPr>
          <w:b/>
          <w:color w:val="000000"/>
        </w:rPr>
        <w:t xml:space="preserve">•  </w:t>
      </w:r>
      <w:r>
        <w:rPr>
          <w:b/>
          <w:color w:val="000000"/>
        </w:rPr>
        <w:t xml:space="preserve">On-campus courses taught  </w:t>
      </w:r>
      <w:r>
        <w:rPr>
          <w:color w:val="000000"/>
        </w:rPr>
        <w:t>Introduction to Criminal Justice; Criminal Investigations; and Forensic Crime Scene Investigation.</w:t>
      </w:r>
    </w:p>
    <w:p>
      <w:pPr>
        <w:pStyle w:val="CVBullet"/>
      </w:pPr>
      <w:r>
        <w:rPr>
          <w:b/>
          <w:color w:val="000000"/>
        </w:rPr>
        <w:t xml:space="preserve">•  </w:t>
      </w:r>
      <w:r>
        <w:rPr>
          <w:b/>
          <w:color w:val="000000"/>
        </w:rPr>
        <w:t xml:space="preserve">Law enforcement instruction  </w:t>
      </w:r>
      <w:r>
        <w:rPr>
          <w:color w:val="000000"/>
        </w:rPr>
        <w:t>Alabama law, arrest and search procedures, report writing, courtroom testimony, officer safety, field performance, arrest and control tactics, and incident response.</w:t>
      </w:r>
    </w:p>
    <w:p>
      <w:pPr>
        <w:pStyle w:val="CVBullet"/>
      </w:pPr>
      <w:r>
        <w:rPr>
          <w:color w:val="000000"/>
        </w:rPr>
        <w:t>•  Professional instruction  Financial Exploitation of the Elderly and Trafficking in Stolen Identities.</w:t>
      </w:r>
    </w:p>
    <w:p>
      <w:pPr>
        <w:pStyle w:val="Heading1"/>
        <w:keepNext/>
      </w:pPr>
      <w:r>
        <w:rPr>
          <w:color w:val="000000"/>
        </w:rPr>
        <w:t>Selected Professional Development</w:t>
      </w:r>
    </w:p>
    <w:p>
      <w:pPr>
        <w:pStyle w:val="CVBullet"/>
      </w:pPr>
      <w:r>
        <w:rPr>
          <w:b/>
          <w:color w:val="000000"/>
        </w:rPr>
        <w:t xml:space="preserve">•  </w:t>
      </w:r>
      <w:r>
        <w:rPr>
          <w:color w:val="000000"/>
        </w:rPr>
        <w:t>FBI Face Comparison Training  2024</w:t>
      </w:r>
    </w:p>
    <w:p>
      <w:pPr>
        <w:pStyle w:val="CVBullet"/>
      </w:pPr>
      <w:r>
        <w:rPr>
          <w:b/>
          <w:color w:val="000000"/>
        </w:rPr>
        <w:t xml:space="preserve">•  </w:t>
      </w:r>
      <w:r>
        <w:rPr>
          <w:color w:val="000000"/>
        </w:rPr>
        <w:t>Interviewing for Criminal Investigation  2022, 2023, and 2024</w:t>
      </w:r>
    </w:p>
    <w:p>
      <w:pPr>
        <w:pStyle w:val="CVBullet"/>
      </w:pPr>
      <w:r>
        <w:rPr>
          <w:b/>
          <w:color w:val="000000"/>
        </w:rPr>
        <w:t xml:space="preserve">•  </w:t>
      </w:r>
      <w:r>
        <w:rPr>
          <w:color w:val="000000"/>
        </w:rPr>
        <w:t>Fraud and Financial Crime  2023</w:t>
      </w:r>
    </w:p>
    <w:p>
      <w:pPr>
        <w:pStyle w:val="CVBullet"/>
      </w:pPr>
      <w:r>
        <w:rPr>
          <w:b/>
          <w:color w:val="000000"/>
        </w:rPr>
        <w:t xml:space="preserve">•  </w:t>
      </w:r>
      <w:r>
        <w:rPr>
          <w:color w:val="000000"/>
        </w:rPr>
        <w:t>NW3C Leveraging Technology for Fraud and Financial Investigation  2021</w:t>
      </w:r>
    </w:p>
    <w:p>
      <w:pPr>
        <w:pStyle w:val="CVBullet"/>
      </w:pPr>
      <w:r>
        <w:rPr>
          <w:b/>
          <w:color w:val="000000"/>
        </w:rPr>
        <w:t xml:space="preserve">•  </w:t>
      </w:r>
      <w:r>
        <w:rPr>
          <w:color w:val="000000"/>
        </w:rPr>
        <w:t>NW3C Financial Investigation Practical Skills  2020</w:t>
      </w:r>
    </w:p>
    <w:p>
      <w:pPr>
        <w:pStyle w:val="CVBullet"/>
      </w:pPr>
      <w:r>
        <w:rPr>
          <w:b/>
          <w:color w:val="000000"/>
        </w:rPr>
        <w:t xml:space="preserve">•  </w:t>
      </w:r>
      <w:r>
        <w:rPr>
          <w:color w:val="000000"/>
        </w:rPr>
        <w:t>Arrest and Control Instructor  2010</w:t>
      </w:r>
    </w:p>
    <w:p>
      <w:pPr>
        <w:pStyle w:val="CVBullet"/>
      </w:pPr>
      <w:r>
        <w:rPr>
          <w:b/>
          <w:color w:val="000000"/>
        </w:rPr>
        <w:t xml:space="preserve">•  </w:t>
      </w:r>
      <w:r>
        <w:rPr>
          <w:color w:val="000000"/>
        </w:rPr>
        <w:t>Homeland Security Weapons of Mass Destruction  2006</w:t>
      </w:r>
    </w:p>
    <w:p>
      <w:pPr>
        <w:pStyle w:val="Heading1"/>
        <w:keepNext/>
      </w:pPr>
      <w:r>
        <w:rPr>
          <w:color w:val="000000"/>
        </w:rPr>
        <w:t>Honors and Professional Membership</w:t>
      </w:r>
    </w:p>
    <w:p>
      <w:pPr>
        <w:pStyle w:val="CVBullet"/>
      </w:pPr>
      <w:r>
        <w:rPr>
          <w:b/>
          <w:color w:val="000000"/>
        </w:rPr>
        <w:t xml:space="preserve">•  </w:t>
      </w:r>
      <w:r>
        <w:rPr>
          <w:color w:val="000000"/>
        </w:rPr>
        <w:t>Five merit citations for outstanding performance</w:t>
      </w:r>
    </w:p>
    <w:p>
      <w:pPr>
        <w:pStyle w:val="CVBullet"/>
      </w:pPr>
      <w:r>
        <w:rPr>
          <w:b/>
          <w:color w:val="000000"/>
        </w:rPr>
        <w:t xml:space="preserve">•  </w:t>
      </w:r>
      <w:r>
        <w:rPr>
          <w:color w:val="000000"/>
        </w:rPr>
        <w:t>Certificates of commendation for outstanding service and professionalism</w:t>
      </w:r>
    </w:p>
    <w:p>
      <w:pPr>
        <w:pStyle w:val="CVBullet"/>
      </w:pPr>
      <w:r>
        <w:rPr>
          <w:b/>
          <w:color w:val="000000"/>
        </w:rPr>
        <w:t xml:space="preserve">•  </w:t>
      </w:r>
      <w:r>
        <w:rPr>
          <w:color w:val="000000"/>
        </w:rPr>
        <w:t>Outstanding Unit Citation for Exemplary Community Service</w:t>
      </w:r>
    </w:p>
    <w:p>
      <w:pPr>
        <w:pStyle w:val="CVBullet"/>
      </w:pPr>
      <w:r>
        <w:rPr>
          <w:b/>
          <w:color w:val="000000"/>
        </w:rPr>
        <w:t xml:space="preserve">•  </w:t>
      </w:r>
      <w:r>
        <w:rPr>
          <w:color w:val="000000"/>
        </w:rPr>
        <w:t>Department pistol sharpshooter qualification</w:t>
      </w:r>
    </w:p>
    <w:p>
      <w:pPr>
        <w:pStyle w:val="CVBullet"/>
      </w:pPr>
      <w:r>
        <w:rPr>
          <w:b/>
          <w:color w:val="000000"/>
        </w:rPr>
        <w:t xml:space="preserve">•  </w:t>
      </w:r>
      <w:r>
        <w:rPr>
          <w:color w:val="000000"/>
        </w:rPr>
        <w:t>Eagle Scout with three Silver Palms</w:t>
      </w:r>
    </w:p>
    <w:p>
      <w:pPr>
        <w:pStyle w:val="CVBullet"/>
      </w:pPr>
      <w:r>
        <w:rPr>
          <w:color w:val="000000"/>
        </w:rPr>
        <w:t>•  Alpha Phi Sigma, Phi Nu Chapter — Member</w:t>
      </w:r>
    </w:p>
    <w:sectPr>
      <w:footerReference w:type="default" r:id="rId9"/>
      <w:pgSz w:w="12240" w:h="15840"/>
      <w:pgMar w:top="893"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Pr>
    <w:r>
      <w:rPr>
        <w:rFonts w:ascii="Aptos" w:hAnsi="Aptos"/>
        <w:color w:val="666666"/>
        <w:sz w:val="17"/>
      </w:rPr>
      <w:t xml:space="preserve">Hunter James Aldridge  |  Curriculum Vitae  |  Page </w:t>
    </w:r>
    <w:r>
      <w:rPr>
        <w:rFonts w:ascii="Aptos" w:hAnsi="Aptos"/>
        <w:color w:val="666666"/>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60"/>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Aptos Display" w:hAnsi="Aptos Display"/>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jc w:val="center"/>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60" w:line="252" w:lineRule="auto"/>
    </w:pPr>
    <w:rPr>
      <w:rFonts w:ascii="Aptos" w:hAnsi="Aptos"/>
      <w:color w:val="000000"/>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Role">
    <w:name w:val="CV Role"/>
    <w:pPr>
      <w:tabs>
        <w:tab w:pos="10152" w:val="right"/>
      </w:tabs>
      <w:spacing w:before="100" w:after="40"/>
    </w:pPr>
    <w:rPr>
      <w:rFonts w:ascii="Aptos" w:hAnsi="Aptos"/>
      <w:color w:val="000000"/>
      <w:sz w:val="20"/>
    </w:rPr>
  </w:style>
  <w:style w:type="paragraph" w:customStyle="1" w:styleId="CVBullet">
    <w:name w:val="CV Bullet"/>
    <w:pPr>
      <w:spacing w:after="30" w:line="245" w:lineRule="auto"/>
      <w:ind w:left="317" w:hanging="202"/>
    </w:pPr>
    <w:rPr>
      <w:rFonts w:ascii="Aptos" w:hAnsi="Aptos"/>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mailto:hjaldridge.leo@yahoo.com" TargetMode="External"/><Relationship Id="rId11" Type="http://schemas.openxmlformats.org/officeDocument/2006/relationships/hyperlink" Target="https://www.linkedin.com/in/hunter-james-aldridge-8bb7534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HJ Aldridge CV 10-26</dc:title>
  <dc:subject>Curriculum Vitae October 2026</dc:subject>
  <dc:creator>Hunter James Aldridge</dc:creator>
  <cp:keywords>criminal justice, cybercrime, financial crimes, elder financial exploitation, higher education</cp:keywords>
  <dc:description>generated by python-docx</dc:description>
  <cp:lastModifiedBy/>
  <cp:revision>1</cp:revision>
  <dcterms:created xsi:type="dcterms:W3CDTF">2013-12-23T23:15:00Z</dcterms:created>
  <dcterms:modified xsi:type="dcterms:W3CDTF">2013-12-23T23:15:00Z</dcterms:modified>
  <cp:category/>
</cp:coreProperties>
</file>